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DA022D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DA022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DA022D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DA022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6-1633-01000-B-001P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DA022D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A022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A022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A022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A022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С-1-1633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A022D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DA022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DA022D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DA02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DA022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DA022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С-1-1633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04 декабря 2025 г. (далее – </w:t>
      </w:r>
      <w:r>
        <w:rPr>
          <w:b/>
          <w:bCs/>
          <w:sz w:val="22"/>
          <w:szCs w:val="22"/>
        </w:rPr>
        <w:t>«Дата начала разме</w:t>
      </w:r>
      <w:r>
        <w:rPr>
          <w:b/>
          <w:bCs/>
          <w:sz w:val="22"/>
          <w:szCs w:val="22"/>
        </w:rPr>
        <w:t>щения»</w:t>
      </w:r>
      <w:r>
        <w:rPr>
          <w:sz w:val="22"/>
          <w:szCs w:val="22"/>
        </w:rPr>
        <w:t>).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</w:t>
      </w:r>
      <w:r>
        <w:rPr>
          <w:sz w:val="22"/>
          <w:szCs w:val="22"/>
        </w:rPr>
        <w:t>конодательством Российской Федерации.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05 декабря 2025 г.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</w:t>
      </w:r>
      <w:r>
        <w:rPr>
          <w:sz w:val="22"/>
          <w:szCs w:val="22"/>
        </w:rPr>
        <w:t>змещения последней Облигации выпуска.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</w:t>
      </w:r>
      <w:r>
        <w:rPr>
          <w:sz w:val="22"/>
          <w:szCs w:val="22"/>
        </w:rPr>
        <w:t xml:space="preserve">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</w:t>
      </w:r>
      <w:r>
        <w:rPr>
          <w:b/>
          <w:bCs/>
          <w:sz w:val="22"/>
          <w:szCs w:val="22"/>
        </w:rPr>
        <w:t>адельцам в ходе их размещения: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</w:t>
      </w:r>
      <w:r>
        <w:rPr>
          <w:sz w:val="22"/>
          <w:szCs w:val="22"/>
        </w:rPr>
        <w:t xml:space="preserve">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</w:t>
      </w:r>
      <w:r>
        <w:rPr>
          <w:sz w:val="22"/>
          <w:szCs w:val="22"/>
        </w:rPr>
        <w:t>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</w:t>
      </w:r>
      <w:r>
        <w:rPr>
          <w:sz w:val="22"/>
          <w:szCs w:val="22"/>
        </w:rPr>
        <w:t xml:space="preserve">ьтате 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</w:t>
      </w:r>
      <w:r>
        <w:rPr>
          <w:sz w:val="22"/>
          <w:szCs w:val="22"/>
        </w:rPr>
        <w:t>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</w:t>
      </w:r>
      <w:r>
        <w:rPr>
          <w:sz w:val="22"/>
          <w:szCs w:val="22"/>
        </w:rPr>
        <w:t>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</w:t>
      </w:r>
      <w:r>
        <w:rPr>
          <w:sz w:val="22"/>
          <w:szCs w:val="22"/>
        </w:rPr>
        <w:t>вестором в силу федерального закона, действует самостоятельно.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</w:t>
      </w:r>
      <w:r>
        <w:rPr>
          <w:sz w:val="22"/>
          <w:szCs w:val="22"/>
        </w:rPr>
        <w:t>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</w:t>
      </w:r>
      <w:r>
        <w:rPr>
          <w:sz w:val="22"/>
          <w:szCs w:val="22"/>
        </w:rPr>
        <w:t>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</w:t>
      </w:r>
      <w:r>
        <w:rPr>
          <w:sz w:val="22"/>
          <w:szCs w:val="22"/>
        </w:rPr>
        <w:t>реимущественного ведения ими хозяйственной деятельности.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</w:t>
      </w:r>
      <w:r>
        <w:rPr>
          <w:sz w:val="22"/>
          <w:szCs w:val="22"/>
        </w:rPr>
        <w:t>равленного на отчуждение размещаемых Облигаций их первому владельцу, признается г. Москва.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</w:t>
      </w:r>
      <w:r>
        <w:rPr>
          <w:sz w:val="22"/>
          <w:szCs w:val="22"/>
        </w:rPr>
        <w:t>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</w:t>
      </w:r>
      <w:r>
        <w:rPr>
          <w:sz w:val="22"/>
          <w:szCs w:val="22"/>
        </w:rPr>
        <w:t>т Эмитента, указанный в п. 4.5.2 настоящего документа, в счёт оплаты размещаемых Облигаций.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</w:t>
      </w:r>
      <w:r>
        <w:rPr>
          <w:sz w:val="22"/>
          <w:szCs w:val="22"/>
        </w:rPr>
        <w:t>зательства сторон по этому договору прекращаются.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</w:t>
      </w:r>
      <w:r>
        <w:rPr>
          <w:sz w:val="22"/>
          <w:szCs w:val="22"/>
        </w:rPr>
        <w:t xml:space="preserve">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 xml:space="preserve"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</w:t>
      </w:r>
      <w:r>
        <w:rPr>
          <w:sz w:val="22"/>
          <w:szCs w:val="22"/>
        </w:rPr>
        <w:t>Эмитентом НРД соответствующего поручения.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</w:t>
      </w:r>
      <w:r>
        <w:rPr>
          <w:sz w:val="22"/>
          <w:szCs w:val="22"/>
        </w:rPr>
        <w:t xml:space="preserve">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</w:t>
      </w:r>
      <w:r>
        <w:rPr>
          <w:sz w:val="22"/>
          <w:szCs w:val="22"/>
        </w:rPr>
        <w:t>соответствующего требования таким приобретателем.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</w:t>
      </w:r>
      <w:r>
        <w:rPr>
          <w:sz w:val="22"/>
          <w:szCs w:val="22"/>
        </w:rPr>
        <w:t xml:space="preserve">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организации размещения ценных бумаг.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</w:t>
      </w:r>
      <w:r>
        <w:rPr>
          <w:sz w:val="22"/>
          <w:szCs w:val="22"/>
        </w:rPr>
        <w:t>ествлять за пределами РФ, в том числе посредством размещения соответствующих иностранных ценных бумаг.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57-ФЗ «О порядке осуществления иностранных инвестиций в хозяйственные общества, имеющ</w:t>
      </w:r>
      <w:r>
        <w:rPr>
          <w:sz w:val="22"/>
          <w:szCs w:val="22"/>
        </w:rPr>
        <w:t>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обороны страны и безопасности государства. Заключение договоров, направленных на отчу</w:t>
      </w:r>
      <w:r>
        <w:rPr>
          <w:sz w:val="22"/>
          <w:szCs w:val="22"/>
        </w:rPr>
        <w:t>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осуществления иностранных инвестиций в хозяйственные общества, имеющие стратегическое знач</w:t>
      </w:r>
      <w:r>
        <w:rPr>
          <w:sz w:val="22"/>
          <w:szCs w:val="22"/>
        </w:rPr>
        <w:t>ение для обеспечения обороны страны и безопасности государства».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инвестиционной платформы.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</w:t>
      </w:r>
      <w:r>
        <w:rPr>
          <w:sz w:val="22"/>
          <w:szCs w:val="22"/>
        </w:rPr>
        <w:t>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(или) подпунктом "г" пункта 1 Указа Президента Российской Федерации N 81.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</w:t>
      </w:r>
      <w:r>
        <w:rPr>
          <w:b/>
          <w:bCs/>
          <w:sz w:val="22"/>
          <w:szCs w:val="22"/>
        </w:rPr>
        <w:t xml:space="preserve"> (цены) или порядок определения цены размещения ценных бумаг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470 (четыреста семьдесят) российских рублей за одну Облигацию. 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DA022D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DA022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A022D"/>
    <w:rsid w:val="00DA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0E6F55-DC5B-4938-8E38-10E4B1073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2159</Words>
  <Characters>15559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Блинова Юлия Владимировна</dc:creator>
  <cp:keywords/>
  <dc:description/>
  <cp:lastModifiedBy>Блинова Юлия Владимировна</cp:lastModifiedBy>
  <cp:revision>2</cp:revision>
  <dcterms:created xsi:type="dcterms:W3CDTF">2025-12-01T08:35:00Z</dcterms:created>
  <dcterms:modified xsi:type="dcterms:W3CDTF">2025-12-01T08:35:00Z</dcterms:modified>
</cp:coreProperties>
</file>